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693C35">
        <w:rPr>
          <w:rFonts w:ascii="Arial" w:hAnsi="Arial" w:cs="Arial"/>
        </w:rPr>
        <w:t xml:space="preserve"> 05 de Mayo</w:t>
      </w:r>
      <w:r>
        <w:rPr>
          <w:rFonts w:ascii="Arial" w:hAnsi="Arial" w:cs="Arial"/>
        </w:rPr>
        <w:t xml:space="preserve">  de </w:t>
      </w:r>
      <w:r w:rsidRPr="00457074">
        <w:rPr>
          <w:rFonts w:ascii="Arial" w:hAnsi="Arial" w:cs="Arial"/>
        </w:rPr>
        <w:t xml:space="preserve"> 202</w:t>
      </w:r>
      <w:r w:rsidR="0059792D">
        <w:rPr>
          <w:rFonts w:ascii="Arial" w:hAnsi="Arial" w:cs="Arial"/>
        </w:rPr>
        <w:t>2</w:t>
      </w:r>
      <w:r w:rsidRPr="00457074">
        <w:rPr>
          <w:rFonts w:ascii="Arial" w:hAnsi="Arial" w:cs="Arial"/>
        </w:rPr>
        <w:t>.</w:t>
      </w:r>
    </w:p>
    <w:p w:rsidR="002E4B8B" w:rsidRPr="00457074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</w:p>
    <w:p w:rsidR="002E4B8B" w:rsidRDefault="006B5EB9" w:rsidP="002E4B8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7100CD7" wp14:editId="3DC99967">
            <wp:simplePos x="0" y="0"/>
            <wp:positionH relativeFrom="column">
              <wp:posOffset>-737235</wp:posOffset>
            </wp:positionH>
            <wp:positionV relativeFrom="paragraph">
              <wp:posOffset>-2540</wp:posOffset>
            </wp:positionV>
            <wp:extent cx="7096125" cy="7943850"/>
            <wp:effectExtent l="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8B" w:rsidRPr="0045707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55BC" wp14:editId="03EBD89B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2E4B8B" w:rsidRPr="00457074">
        <w:rPr>
          <w:rFonts w:ascii="Arial" w:hAnsi="Arial" w:cs="Arial"/>
          <w:b/>
        </w:rPr>
        <w:t>CONOCIMIENTO IGN-RH-</w:t>
      </w:r>
      <w:r w:rsidR="00B173DD">
        <w:rPr>
          <w:rFonts w:ascii="Arial" w:hAnsi="Arial" w:cs="Arial"/>
          <w:b/>
        </w:rPr>
        <w:t xml:space="preserve"> </w:t>
      </w:r>
      <w:r w:rsidR="00E865ED">
        <w:rPr>
          <w:rFonts w:ascii="Arial" w:hAnsi="Arial" w:cs="Arial"/>
          <w:b/>
        </w:rPr>
        <w:t>49</w:t>
      </w:r>
      <w:r w:rsidR="002E4B8B" w:rsidRPr="00457074">
        <w:rPr>
          <w:rFonts w:ascii="Arial" w:hAnsi="Arial" w:cs="Arial"/>
          <w:b/>
        </w:rPr>
        <w:t>-</w:t>
      </w:r>
      <w:r w:rsidR="002E4B8B">
        <w:rPr>
          <w:rFonts w:ascii="Arial" w:hAnsi="Arial" w:cs="Arial"/>
          <w:b/>
        </w:rPr>
        <w:t xml:space="preserve"> </w:t>
      </w:r>
      <w:r w:rsidR="002E4B8B" w:rsidRPr="00457074">
        <w:rPr>
          <w:rFonts w:ascii="Arial" w:hAnsi="Arial" w:cs="Arial"/>
          <w:b/>
        </w:rPr>
        <w:t>202</w:t>
      </w:r>
      <w:r w:rsidR="002E4B8B">
        <w:rPr>
          <w:rFonts w:ascii="Arial" w:hAnsi="Arial" w:cs="Arial"/>
          <w:b/>
        </w:rPr>
        <w:t>2</w:t>
      </w:r>
    </w:p>
    <w:p w:rsidR="002E4B8B" w:rsidRPr="00457074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Por este medio se hace de conocimiento</w:t>
      </w:r>
      <w:r>
        <w:rPr>
          <w:rFonts w:ascii="Arial" w:hAnsi="Arial" w:cs="Arial"/>
        </w:rPr>
        <w:t>, el resu</w:t>
      </w:r>
      <w:r w:rsidRPr="00457074">
        <w:rPr>
          <w:rFonts w:ascii="Arial" w:hAnsi="Arial" w:cs="Arial"/>
        </w:rPr>
        <w:t xml:space="preserve">men con la información de </w:t>
      </w:r>
      <w:r>
        <w:rPr>
          <w:rFonts w:ascii="Arial" w:hAnsi="Arial" w:cs="Arial"/>
        </w:rPr>
        <w:t>Nacional 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</w:t>
      </w:r>
      <w:r w:rsidR="00DB002A">
        <w:rPr>
          <w:rFonts w:ascii="Arial" w:hAnsi="Arial" w:cs="Arial"/>
        </w:rPr>
        <w:t>spondiente al per</w:t>
      </w:r>
      <w:r w:rsidR="00C91620">
        <w:rPr>
          <w:rFonts w:ascii="Arial" w:hAnsi="Arial" w:cs="Arial"/>
        </w:rPr>
        <w:t>íodo de Abril</w:t>
      </w:r>
      <w:r>
        <w:rPr>
          <w:rFonts w:ascii="Arial" w:hAnsi="Arial" w:cs="Arial"/>
        </w:rPr>
        <w:t xml:space="preserve"> </w:t>
      </w:r>
      <w:r w:rsidR="004E681F">
        <w:rPr>
          <w:rFonts w:ascii="Arial" w:hAnsi="Arial" w:cs="Arial"/>
        </w:rPr>
        <w:t>del año 2022.</w:t>
      </w:r>
    </w:p>
    <w:p w:rsidR="002E4B8B" w:rsidRDefault="002E4B8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709"/>
        <w:gridCol w:w="708"/>
        <w:gridCol w:w="709"/>
        <w:gridCol w:w="851"/>
        <w:gridCol w:w="567"/>
        <w:gridCol w:w="425"/>
        <w:gridCol w:w="709"/>
        <w:gridCol w:w="850"/>
        <w:gridCol w:w="639"/>
        <w:gridCol w:w="569"/>
      </w:tblGrid>
      <w:tr w:rsidR="002E4B8B" w:rsidRPr="00457074" w:rsidTr="00C056B5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2E4B8B" w:rsidRPr="00457074" w:rsidTr="00DF1310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Default="002E4B8B" w:rsidP="00B2097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Default="00741D3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Pr="00B115B5" w:rsidRDefault="00B20973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DF1310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 w:rsidRPr="00DF131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Poqomchi`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No Indicò</w:t>
            </w:r>
          </w:p>
        </w:tc>
      </w:tr>
      <w:tr w:rsidR="002E4B8B" w:rsidRPr="00457074" w:rsidTr="00DF1310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5F485F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5B60CD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5F485F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45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5F485F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65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5F485F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F485F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F485F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F485F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F485F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F485F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F485F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F485F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F485F" w:rsidRDefault="005F485F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F485F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5B60C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5F485F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2E4B8B" w:rsidRDefault="002E4B8B" w:rsidP="002E4B8B">
      <w:pPr>
        <w:jc w:val="both"/>
        <w:rPr>
          <w:rFonts w:ascii="Arial" w:hAnsi="Arial" w:cs="Arial"/>
        </w:rPr>
      </w:pPr>
    </w:p>
    <w:p w:rsidR="00741D3B" w:rsidRDefault="00741D3B" w:rsidP="002E4B8B">
      <w:pPr>
        <w:jc w:val="both"/>
        <w:rPr>
          <w:rFonts w:ascii="Arial" w:hAnsi="Arial" w:cs="Arial"/>
        </w:rPr>
      </w:pPr>
    </w:p>
    <w:p w:rsidR="008E1005" w:rsidRDefault="00B978F2" w:rsidP="00CF2EBE">
      <w:pPr>
        <w:spacing w:line="360" w:lineRule="auto"/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 wp14:anchorId="53D6700D" wp14:editId="64957584">
            <wp:extent cx="5886450" cy="2790825"/>
            <wp:effectExtent l="0" t="0" r="1905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41" w:rightFromText="141" w:vertAnchor="text" w:horzAnchor="margin" w:tblpY="393"/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"/>
        <w:gridCol w:w="1886"/>
        <w:gridCol w:w="1598"/>
        <w:gridCol w:w="1838"/>
        <w:gridCol w:w="2003"/>
        <w:gridCol w:w="1937"/>
      </w:tblGrid>
      <w:tr w:rsidR="00DB56F6" w:rsidRPr="00457074" w:rsidTr="00DB56F6">
        <w:trPr>
          <w:trHeight w:val="289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E12F4E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DB56F6" w:rsidRPr="00457074" w:rsidTr="00DB56F6">
        <w:trPr>
          <w:trHeight w:val="314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:rsidR="00DB56F6" w:rsidRPr="00B115B5" w:rsidRDefault="00DB56F6" w:rsidP="00DB56F6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Garífuna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DB56F6" w:rsidRPr="00B115B5" w:rsidRDefault="00DB56F6" w:rsidP="00DB56F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DB56F6" w:rsidRPr="00457074" w:rsidTr="00DB56F6">
        <w:trPr>
          <w:trHeight w:val="42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6F6" w:rsidRDefault="00DB56F6" w:rsidP="00DB5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:rsidR="00DB56F6" w:rsidRDefault="00DB56F6" w:rsidP="00407DEE">
      <w:pPr>
        <w:spacing w:line="360" w:lineRule="auto"/>
        <w:rPr>
          <w:rFonts w:ascii="Arial" w:hAnsi="Arial" w:cs="Arial"/>
        </w:rPr>
      </w:pPr>
    </w:p>
    <w:p w:rsidR="00407DEE" w:rsidRDefault="00407DEE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887E1C" w:rsidRDefault="00887E1C"/>
    <w:sectPr w:rsidR="00887E1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EF" w:rsidRDefault="004600EF" w:rsidP="002E4B8B">
      <w:r>
        <w:separator/>
      </w:r>
    </w:p>
  </w:endnote>
  <w:endnote w:type="continuationSeparator" w:id="0">
    <w:p w:rsidR="004600EF" w:rsidRDefault="004600EF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spacing w:line="312" w:lineRule="aut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EF" w:rsidRDefault="004600EF" w:rsidP="002E4B8B">
      <w:r>
        <w:separator/>
      </w:r>
    </w:p>
  </w:footnote>
  <w:footnote w:type="continuationSeparator" w:id="0">
    <w:p w:rsidR="004600EF" w:rsidRDefault="004600EF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01DE3C" wp14:editId="30B76C41">
          <wp:simplePos x="0" y="0"/>
          <wp:positionH relativeFrom="margin">
            <wp:posOffset>4447646</wp:posOffset>
          </wp:positionH>
          <wp:positionV relativeFrom="paragraph">
            <wp:posOffset>-239395</wp:posOffset>
          </wp:positionV>
          <wp:extent cx="923925" cy="946336"/>
          <wp:effectExtent l="0" t="0" r="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B"/>
    <w:rsid w:val="0004570E"/>
    <w:rsid w:val="001344B0"/>
    <w:rsid w:val="00180FD4"/>
    <w:rsid w:val="001A11B5"/>
    <w:rsid w:val="001C61D2"/>
    <w:rsid w:val="001D6165"/>
    <w:rsid w:val="002E4B8B"/>
    <w:rsid w:val="00304429"/>
    <w:rsid w:val="00370F1C"/>
    <w:rsid w:val="003F448D"/>
    <w:rsid w:val="00407DEE"/>
    <w:rsid w:val="00440AC6"/>
    <w:rsid w:val="004600EF"/>
    <w:rsid w:val="00494FC2"/>
    <w:rsid w:val="004E681F"/>
    <w:rsid w:val="0059792D"/>
    <w:rsid w:val="005A425F"/>
    <w:rsid w:val="005B60CD"/>
    <w:rsid w:val="005C0BCA"/>
    <w:rsid w:val="005E4023"/>
    <w:rsid w:val="005F485F"/>
    <w:rsid w:val="0064375B"/>
    <w:rsid w:val="00693C35"/>
    <w:rsid w:val="006B5EB9"/>
    <w:rsid w:val="00734E3F"/>
    <w:rsid w:val="00741D3B"/>
    <w:rsid w:val="00742557"/>
    <w:rsid w:val="00887E1C"/>
    <w:rsid w:val="008A3BD6"/>
    <w:rsid w:val="008E1005"/>
    <w:rsid w:val="008F0FC4"/>
    <w:rsid w:val="00A571B1"/>
    <w:rsid w:val="00AB46EF"/>
    <w:rsid w:val="00B173DD"/>
    <w:rsid w:val="00B20973"/>
    <w:rsid w:val="00B978F2"/>
    <w:rsid w:val="00C46324"/>
    <w:rsid w:val="00C466CA"/>
    <w:rsid w:val="00C91620"/>
    <w:rsid w:val="00CF2EBE"/>
    <w:rsid w:val="00D33DF8"/>
    <w:rsid w:val="00D43C73"/>
    <w:rsid w:val="00D45883"/>
    <w:rsid w:val="00D87E7D"/>
    <w:rsid w:val="00DB002A"/>
    <w:rsid w:val="00DB56F6"/>
    <w:rsid w:val="00DF1310"/>
    <w:rsid w:val="00E378F8"/>
    <w:rsid w:val="00E52A9A"/>
    <w:rsid w:val="00E81358"/>
    <w:rsid w:val="00E865ED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864965953329905E-2"/>
          <c:y val="4.4723140725234117E-2"/>
          <c:w val="0.70412291056210574"/>
          <c:h val="0.697539072481894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QÈQCHÌ`</c:v>
                </c:pt>
                <c:pt idx="2">
                  <c:v>K`ICHÈ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POQOMCHÌ</c:v>
                </c:pt>
                <c:pt idx="8">
                  <c:v>CHÒRTÌ`</c:v>
                </c:pt>
                <c:pt idx="9">
                  <c:v>NO INDICÒ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96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QÈQCHÌ`</c:v>
                </c:pt>
                <c:pt idx="2">
                  <c:v>K`ICHÈ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POQOMCHÌ</c:v>
                </c:pt>
                <c:pt idx="8">
                  <c:v>CHÒRTÌ`</c:v>
                </c:pt>
                <c:pt idx="9">
                  <c:v>NO INDICÒ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90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ÈTNICO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QÈQCHÌ`</c:v>
                </c:pt>
                <c:pt idx="2">
                  <c:v>K`ICHÈ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POQOMCHÌ</c:v>
                </c:pt>
                <c:pt idx="8">
                  <c:v>CHÒRTÌ`</c:v>
                </c:pt>
                <c:pt idx="9">
                  <c:v>NO INDICÒ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96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379200"/>
        <c:axId val="67380736"/>
      </c:barChart>
      <c:catAx>
        <c:axId val="6737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67380736"/>
        <c:crosses val="autoZero"/>
        <c:auto val="1"/>
        <c:lblAlgn val="ctr"/>
        <c:lblOffset val="100"/>
        <c:noMultiLvlLbl val="0"/>
      </c:catAx>
      <c:valAx>
        <c:axId val="6738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37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29</cp:revision>
  <dcterms:created xsi:type="dcterms:W3CDTF">2022-02-22T21:42:00Z</dcterms:created>
  <dcterms:modified xsi:type="dcterms:W3CDTF">2022-05-05T21:01:00Z</dcterms:modified>
</cp:coreProperties>
</file>